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adjustRightInd w:val="0"/>
        <w:snapToGrid w:val="0"/>
        <w:spacing w:line="340" w:lineRule="exact"/>
        <w:jc w:val="center"/>
        <w:outlineLvl w:val="1"/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2018-2019年度</w:t>
      </w:r>
    </w:p>
    <w:p>
      <w:pPr>
        <w:widowControl/>
        <w:shd w:val="clear" w:color="auto" w:fill="FFFFFF"/>
        <w:adjustRightInd w:val="0"/>
        <w:snapToGrid w:val="0"/>
        <w:spacing w:line="340" w:lineRule="exact"/>
        <w:jc w:val="center"/>
        <w:outlineLvl w:val="1"/>
        <w:rPr>
          <w:rFonts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第十九届中国饭店金马奖</w:t>
      </w:r>
    </w:p>
    <w:p>
      <w:pPr>
        <w:adjustRightInd w:val="0"/>
        <w:snapToGrid w:val="0"/>
        <w:spacing w:line="340" w:lineRule="exact"/>
        <w:jc w:val="center"/>
        <w:rPr>
          <w:rFonts w:ascii="华文新魏" w:hAnsi="华文新魏" w:eastAsia="华文新魏" w:cs="华文新魏"/>
          <w:b/>
          <w:color w:val="0070C0"/>
          <w:sz w:val="24"/>
        </w:rPr>
      </w:pPr>
      <w:r>
        <w:rPr>
          <w:rFonts w:hint="eastAsia" w:ascii="华文新魏" w:hAnsi="华文新魏" w:eastAsia="华文新魏" w:cs="华文新魏"/>
          <w:sz w:val="28"/>
          <w:szCs w:val="21"/>
        </w:rPr>
        <w:t>奖项设置及参评选择（酒店</w:t>
      </w:r>
      <w:r>
        <w:rPr>
          <w:rFonts w:hint="eastAsia" w:ascii="华文新魏" w:hAnsi="华文新魏" w:eastAsia="华文新魏" w:cs="华文新魏"/>
          <w:sz w:val="28"/>
          <w:szCs w:val="21"/>
          <w:lang w:val="en-US" w:eastAsia="zh-CN"/>
        </w:rPr>
        <w:t>/公寓/民宿</w:t>
      </w:r>
      <w:r>
        <w:rPr>
          <w:rFonts w:hint="eastAsia" w:ascii="华文新魏" w:hAnsi="华文新魏" w:eastAsia="华文新魏" w:cs="华文新魏"/>
          <w:sz w:val="28"/>
          <w:szCs w:val="21"/>
        </w:rPr>
        <w:t>类）</w:t>
      </w:r>
    </w:p>
    <w:p>
      <w:pPr>
        <w:adjustRightInd w:val="0"/>
        <w:snapToGrid w:val="0"/>
        <w:spacing w:line="300" w:lineRule="exact"/>
        <w:jc w:val="left"/>
        <w:rPr>
          <w:rFonts w:asciiTheme="majorEastAsia" w:hAnsiTheme="majorEastAsia" w:eastAsiaTheme="majorEastAsia" w:cstheme="majorEastAsia"/>
          <w:b/>
          <w:color w:val="0070C0"/>
          <w:sz w:val="24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申报企业／个人：</w:t>
      </w:r>
    </w:p>
    <w:tbl>
      <w:tblPr>
        <w:tblStyle w:val="8"/>
        <w:tblW w:w="8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8901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集团 / 管理公司奖（201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-201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年度）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最受消费者欢迎国际品牌酒店集团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最受消费者欢迎中国民族品牌酒店集团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十佳国际酒店管理公司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十佳中国酒店管理公司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中国最佳非标住宿运营商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中国最佳服务式公寓运营商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中国最佳精品酒店集团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中国最受消费者欢迎经济型酒店集团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投资方首选国际酒店管理公司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投资方首选中国酒店管理公司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中国酒店最佳业主／投资商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中国最具发展潜力酒店集团／管理公司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中国酒店业最佳雇主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中国酒店业最具社会责任投资商/运营商  </w:t>
            </w:r>
          </w:p>
          <w:p>
            <w:pPr>
              <w:adjustRightInd w:val="0"/>
              <w:snapToGrid w:val="0"/>
              <w:spacing w:afterLines="50" w:line="300" w:lineRule="exact"/>
              <w:jc w:val="lef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8901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酒店品牌奖（201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-201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年度）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中国最佳主题酒店领军品牌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中国最佳精品酒店领军品牌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中国最具投资价值酒店品牌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中国新锐酒店品牌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4" w:hRule="atLeast"/>
          <w:jc w:val="center"/>
        </w:trPr>
        <w:tc>
          <w:tcPr>
            <w:tcW w:w="8901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单体酒店奖（201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-201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年度）：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left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中国最佳酒店系列（中国酒店百佳“榜中榜”）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国际商旅首选酒店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国内商旅首选酒店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城市地标酒店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中国最佳消费者满意酒店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中国最佳自然景观酒店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中国最佳绿色环保酒店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中国最佳文化主题酒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中国最佳科技设计酒店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中国最佳建筑设计酒店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中国最佳创意设计酒店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中国最佳卓越服务酒店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中国最佳生活美学酒店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中国最佳亲子酒店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中国最佳顶级奢华酒店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中国最佳商务酒店                    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中国最佳会议会展酒店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中国最佳温泉度假酒店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中国最佳度假酒店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中国最佳高尔夫酒店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中国最佳酒店式公寓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中国最具魅力酒店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中国最佳婚礼酒店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中国最佳城市精品酒店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中国最佳旅游目的地酒店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中国最佳城市新锐酒店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中国最值得期待新开业酒店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中国最具发展潜力新开业酒店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特设称号申请：_____________________________________________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（二）至尊大奖（可根据自身优势特点申请特设荣誉称号)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中国最具魅力商务酒店至尊大奖  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中国最佳会议会展酒店至尊大奖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中国最受欢迎旅游综合度假城至尊大奖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中国最佳旅游目的地酒店至尊大奖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中国最受期待新开业酒店至尊大奖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中国最具时尚酒店至尊大奖</w:t>
            </w:r>
          </w:p>
          <w:p>
            <w:pPr>
              <w:adjustRightInd w:val="0"/>
              <w:snapToGrid w:val="0"/>
              <w:spacing w:afterLines="50" w:line="300" w:lineRule="exact"/>
              <w:jc w:val="lef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01" w:type="dxa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公寓/民宿奖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（201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-201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年度）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中国最佳精品民宿客栈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十大网红民宿品牌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最具投资价值连锁民宿品牌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中国新锐城市公寓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投资方首选公寓管理公司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人物奖：（201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-201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年度）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outlineLvl w:val="9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（一）《中国饭店英才榜》年度影响力100人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中华英才终身成就奖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中国酒店业年度十大影响力人物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中华英才五星勋章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中华英才白金勋章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（二）综合奖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中国酒店业杰出总裁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中国酒店业新领军人物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中国酒店业策划大师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中国酒店业杰出业主代表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中国酒店业杰出总经理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中国酒店业杰出市场传讯总监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中国酒店业职业经理人白金奖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中国酒店业管理大师         </w:t>
            </w:r>
          </w:p>
          <w:p>
            <w:pPr>
              <w:adjustRightInd w:val="0"/>
              <w:snapToGrid w:val="0"/>
              <w:spacing w:afterLines="50" w:line="260" w:lineRule="exact"/>
              <w:jc w:val="left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</w:tbl>
    <w:p>
      <w:r>
        <w:rPr>
          <w:rFonts w:hint="eastAsia" w:ascii="仿宋" w:hAnsi="仿宋" w:eastAsia="仿宋" w:cs="仿宋"/>
          <w:sz w:val="20"/>
          <w:szCs w:val="18"/>
        </w:rPr>
        <w:t>注：请在拟参评奖项名称前的“</w:t>
      </w:r>
      <w:r>
        <w:rPr>
          <w:rFonts w:hint="eastAsia" w:ascii="仿宋" w:hAnsi="仿宋" w:eastAsia="仿宋" w:cs="仿宋"/>
          <w:szCs w:val="21"/>
        </w:rPr>
        <w:sym w:font="Wingdings" w:char="F06F"/>
      </w:r>
      <w:r>
        <w:rPr>
          <w:rFonts w:hint="eastAsia" w:ascii="仿宋" w:hAnsi="仿宋" w:eastAsia="仿宋" w:cs="仿宋"/>
          <w:szCs w:val="21"/>
        </w:rPr>
        <w:t>”</w:t>
      </w:r>
      <w:r>
        <w:rPr>
          <w:rFonts w:hint="eastAsia" w:ascii="仿宋" w:hAnsi="仿宋" w:eastAsia="仿宋" w:cs="仿宋"/>
          <w:sz w:val="20"/>
          <w:szCs w:val="18"/>
        </w:rPr>
        <w:t>内划“√”，并正确填写相应参评表，及时提交组委会。</w:t>
      </w:r>
    </w:p>
    <w:p>
      <w:pPr>
        <w:adjustRightInd w:val="0"/>
        <w:snapToGrid w:val="0"/>
        <w:spacing w:line="240" w:lineRule="exact"/>
        <w:jc w:val="left"/>
        <w:rPr>
          <w:rFonts w:ascii="微软雅黑" w:hAnsi="微软雅黑" w:eastAsia="微软雅黑" w:cs="Times New Roman"/>
          <w:sz w:val="20"/>
          <w:szCs w:val="18"/>
        </w:rPr>
      </w:pPr>
    </w:p>
    <w:p>
      <w:pPr>
        <w:adjustRightInd w:val="0"/>
        <w:snapToGrid w:val="0"/>
        <w:spacing w:line="260" w:lineRule="exact"/>
        <w:jc w:val="left"/>
        <w:rPr>
          <w:rFonts w:ascii="微软雅黑" w:hAnsi="微软雅黑" w:eastAsia="微软雅黑" w:cs="Times New Roman"/>
          <w:sz w:val="20"/>
          <w:szCs w:val="18"/>
        </w:rPr>
      </w:pPr>
    </w:p>
    <w:p>
      <w:pPr>
        <w:adjustRightInd w:val="0"/>
        <w:snapToGrid w:val="0"/>
        <w:spacing w:line="260" w:lineRule="exact"/>
        <w:jc w:val="left"/>
        <w:rPr>
          <w:rFonts w:ascii="微软雅黑" w:hAnsi="微软雅黑" w:eastAsia="微软雅黑" w:cs="Times New Roman"/>
          <w:sz w:val="20"/>
          <w:szCs w:val="18"/>
        </w:rPr>
      </w:pPr>
      <w:r>
        <w:rPr>
          <w:rFonts w:ascii="宋体" w:hAnsi="宋体"/>
          <w:sz w:val="18"/>
          <w:szCs w:val="18"/>
          <w:lang w:val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-310515</wp:posOffset>
            </wp:positionV>
            <wp:extent cx="3177540" cy="10702290"/>
            <wp:effectExtent l="0" t="0" r="3810" b="3810"/>
            <wp:wrapNone/>
            <wp:docPr id="1" name="图片 1" descr="宣传册附件金马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宣传册附件金马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0" w:lineRule="atLeast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                         第十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九</w:t>
      </w:r>
      <w:r>
        <w:rPr>
          <w:rFonts w:hint="eastAsia" w:ascii="宋体" w:hAnsi="宋体"/>
          <w:b/>
          <w:sz w:val="24"/>
          <w:szCs w:val="24"/>
        </w:rPr>
        <w:t>届中国饭店金马奖参评方法</w:t>
      </w:r>
    </w:p>
    <w:p>
      <w:pPr>
        <w:spacing w:line="0" w:lineRule="atLeast"/>
        <w:ind w:left="4393" w:leftChars="2092" w:firstLine="342" w:firstLineChars="190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342" w:firstLineChars="190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中国饭店金马奖源自中国优秀旅游城市标志“马踏飞燕”，由原中国国家旅游局局长刘毅先生倡导发起创办，象征行业先导，是</w:t>
      </w:r>
      <w:r>
        <w:rPr>
          <w:rFonts w:hint="eastAsia" w:ascii="宋体" w:hAnsi="宋体"/>
          <w:sz w:val="18"/>
          <w:szCs w:val="18"/>
          <w:lang w:val="en-US" w:eastAsia="zh-CN"/>
        </w:rPr>
        <w:t>全球酒店及旅游业</w:t>
      </w:r>
      <w:r>
        <w:rPr>
          <w:rFonts w:hint="eastAsia" w:ascii="宋体" w:hAnsi="宋体"/>
          <w:sz w:val="18"/>
          <w:szCs w:val="18"/>
          <w:lang w:val="zh-CN"/>
        </w:rPr>
        <w:t>至高荣誉</w:t>
      </w:r>
      <w:r>
        <w:rPr>
          <w:rFonts w:hint="eastAsia" w:ascii="宋体" w:hAnsi="宋体"/>
          <w:sz w:val="18"/>
          <w:szCs w:val="18"/>
          <w:lang w:val="en-US" w:eastAsia="zh-CN"/>
        </w:rPr>
        <w:t>之一</w:t>
      </w:r>
      <w:r>
        <w:rPr>
          <w:rFonts w:hint="eastAsia" w:ascii="宋体" w:hAnsi="宋体"/>
          <w:sz w:val="18"/>
          <w:szCs w:val="18"/>
          <w:lang w:val="zh-CN"/>
        </w:rPr>
        <w:t>，行业发展的风向标，经过十</w:t>
      </w:r>
      <w:r>
        <w:rPr>
          <w:rFonts w:hint="eastAsia" w:ascii="宋体" w:hAnsi="宋体"/>
          <w:sz w:val="18"/>
          <w:szCs w:val="18"/>
          <w:lang w:val="en-US" w:eastAsia="zh-CN"/>
        </w:rPr>
        <w:t>九</w:t>
      </w:r>
      <w:r>
        <w:rPr>
          <w:rFonts w:hint="eastAsia" w:ascii="宋体" w:hAnsi="宋体"/>
          <w:sz w:val="18"/>
          <w:szCs w:val="18"/>
          <w:lang w:val="zh-CN"/>
        </w:rPr>
        <w:t>年的塑造和传播，已经在亚太地区乃至全球享誉盛名，拥有广泛知名度和美誉度，被媒体喻为</w:t>
      </w:r>
      <w:r>
        <w:rPr>
          <w:rFonts w:hint="eastAsia" w:ascii="宋体" w:hAnsi="宋体"/>
          <w:sz w:val="18"/>
          <w:szCs w:val="18"/>
          <w:lang w:val="en-US" w:eastAsia="zh-CN"/>
        </w:rPr>
        <w:t>大文旅产业</w:t>
      </w:r>
      <w:r>
        <w:rPr>
          <w:rFonts w:hint="eastAsia" w:ascii="宋体" w:hAnsi="宋体"/>
          <w:sz w:val="18"/>
          <w:szCs w:val="18"/>
          <w:lang w:val="zh-CN"/>
        </w:rPr>
        <w:t>的“奥斯卡”颁奖盛典，获奖企业被业界公认为行业的丰碑，获奖者被业界公认为行业的标杆。</w:t>
      </w:r>
    </w:p>
    <w:p>
      <w:pPr>
        <w:spacing w:line="0" w:lineRule="atLeast"/>
        <w:ind w:left="4819" w:leftChars="2295" w:firstLine="180" w:firstLineChars="100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342" w:firstLineChars="190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本届中国饭店金马奖仍然参照“奥斯卡”评审委员会的国际评选惯例，将从入围201</w:t>
      </w:r>
      <w:r>
        <w:rPr>
          <w:rFonts w:hint="eastAsia" w:ascii="宋体" w:hAnsi="宋体"/>
          <w:sz w:val="18"/>
          <w:szCs w:val="18"/>
          <w:lang w:val="en-US" w:eastAsia="zh-CN"/>
        </w:rPr>
        <w:t>8</w:t>
      </w:r>
      <w:r>
        <w:rPr>
          <w:rFonts w:hint="eastAsia" w:ascii="宋体" w:hAnsi="宋体"/>
          <w:sz w:val="18"/>
          <w:szCs w:val="18"/>
          <w:lang w:val="zh-CN"/>
        </w:rPr>
        <w:t>-201</w:t>
      </w:r>
      <w:r>
        <w:rPr>
          <w:rFonts w:hint="eastAsia" w:ascii="宋体" w:hAnsi="宋体"/>
          <w:sz w:val="18"/>
          <w:szCs w:val="18"/>
          <w:lang w:val="en-US" w:eastAsia="zh-CN"/>
        </w:rPr>
        <w:t>9</w:t>
      </w:r>
      <w:r>
        <w:rPr>
          <w:rFonts w:hint="eastAsia" w:ascii="宋体" w:hAnsi="宋体"/>
          <w:sz w:val="18"/>
          <w:szCs w:val="18"/>
          <w:lang w:val="zh-CN"/>
        </w:rPr>
        <w:t>年度</w:t>
      </w:r>
      <w:r>
        <w:rPr>
          <w:rFonts w:hint="eastAsia" w:ascii="宋体" w:hAnsi="宋体"/>
          <w:sz w:val="18"/>
          <w:szCs w:val="18"/>
          <w:lang w:val="en-US" w:eastAsia="zh-CN"/>
        </w:rPr>
        <w:t>旅游、</w:t>
      </w:r>
      <w:r>
        <w:rPr>
          <w:rFonts w:hint="eastAsia" w:ascii="宋体" w:hAnsi="宋体"/>
          <w:sz w:val="18"/>
          <w:szCs w:val="18"/>
          <w:lang w:val="zh-CN"/>
        </w:rPr>
        <w:t>酒店</w:t>
      </w:r>
      <w:r>
        <w:rPr>
          <w:rFonts w:hint="eastAsia" w:ascii="宋体" w:hAnsi="宋体"/>
          <w:sz w:val="18"/>
          <w:szCs w:val="18"/>
          <w:lang w:val="en-US" w:eastAsia="zh-CN"/>
        </w:rPr>
        <w:t>及</w:t>
      </w:r>
      <w:r>
        <w:rPr>
          <w:rFonts w:hint="eastAsia" w:ascii="宋体" w:hAnsi="宋体"/>
          <w:sz w:val="18"/>
          <w:szCs w:val="18"/>
          <w:lang w:val="zh-CN"/>
        </w:rPr>
        <w:t>餐饮百佳，产业链百佳合作伙伴（</w:t>
      </w:r>
      <w:r>
        <w:rPr>
          <w:rFonts w:hint="eastAsia" w:ascii="宋体" w:hAnsi="宋体"/>
          <w:sz w:val="18"/>
          <w:szCs w:val="18"/>
          <w:lang w:val="en-US" w:eastAsia="zh-CN"/>
        </w:rPr>
        <w:t>大文旅</w:t>
      </w:r>
      <w:r>
        <w:rPr>
          <w:rFonts w:hint="eastAsia" w:ascii="宋体" w:hAnsi="宋体"/>
          <w:sz w:val="18"/>
          <w:szCs w:val="18"/>
          <w:lang w:val="zh-CN"/>
        </w:rPr>
        <w:t>产业链，旅游地产、商业地产，制造商、服务商、供应商、酒店设计机构），中国特色旅居小镇、精品民宿、生态农庄等，以及《中国饭店英才榜》年度影响力100人遴选产生。请符合条件的单位或个人及时向评审委员会递交参评表（见附件）和参评材料。</w:t>
      </w:r>
    </w:p>
    <w:p>
      <w:pPr>
        <w:spacing w:line="0" w:lineRule="atLeast"/>
        <w:ind w:left="4393" w:leftChars="2092" w:firstLine="342" w:firstLineChars="190"/>
        <w:rPr>
          <w:rFonts w:ascii="宋体" w:hAnsi="宋体"/>
          <w:sz w:val="18"/>
          <w:szCs w:val="18"/>
        </w:rPr>
      </w:pPr>
    </w:p>
    <w:p>
      <w:pPr>
        <w:spacing w:line="0" w:lineRule="atLeast"/>
        <w:ind w:left="4393" w:leftChars="2092" w:firstLine="342" w:firstLineChars="190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285" w:firstLineChars="135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参评流程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第一阶段：提名推荐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由各省市政府主管部门、行业协会，以及本活动组委会主席团成员或专家顾问提名推荐，参照“奥斯卡”评选等国际惯例，获提名名单与最终获奖名单的比例约为5∶1。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第二阶段：提名通知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评审委员会向获提名者发送获提名通知函。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第三阶段：提交材料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获提名的单位/个人及时向评审委员会递交参评表及相关参评材料。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第四阶段：初评入围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根据获提名单位/个人所提交的参评材料经主办方初评，确定入围名单。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第五阶段：专业测评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由中国社科院旅游研究中心、北京大学中国职业研究所对入围名单进行专业测评。“第三方”专业测评结果在最终评选结果中占评分30%。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第六阶段：大众投票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在中国饭店杂志社官方网站及合作媒体刊登投票信息，接受大众微博、微信／手机短信／网络在线投票推选。该项投票结果在最终评选结果中占评分的20%。</w:t>
      </w:r>
    </w:p>
    <w:p>
      <w:pPr>
        <w:spacing w:line="0" w:lineRule="atLeast"/>
        <w:ind w:left="4393" w:leftChars="2092" w:firstLine="343" w:firstLineChars="190"/>
        <w:rPr>
          <w:rFonts w:hint="eastAsia" w:ascii="宋体" w:hAnsi="宋体"/>
          <w:b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七</w:t>
      </w:r>
      <w:r>
        <w:rPr>
          <w:rFonts w:hint="eastAsia" w:ascii="宋体" w:hAnsi="宋体"/>
          <w:b/>
          <w:sz w:val="18"/>
          <w:szCs w:val="18"/>
          <w:lang w:val="zh-CN"/>
        </w:rPr>
        <w:t>阶段：“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金马客</w:t>
      </w:r>
      <w:r>
        <w:rPr>
          <w:rFonts w:hint="eastAsia" w:ascii="宋体" w:hAnsi="宋体"/>
          <w:b/>
          <w:sz w:val="18"/>
          <w:szCs w:val="18"/>
          <w:lang w:val="zh-CN"/>
        </w:rPr>
        <w:t>”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体验</w:t>
      </w:r>
    </w:p>
    <w:p>
      <w:pPr>
        <w:spacing w:line="0" w:lineRule="atLeast"/>
        <w:ind w:left="4929" w:leftChars="2347" w:firstLine="336" w:firstLineChars="187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由中国文旅首席新媒体《悦旅》挑选的“金马客”以顾客的身份对参评文旅项目、酒店及餐饮企业进行入住或消费体验，他们的体验结果在最终评选结果中占评分 20%。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八</w:t>
      </w:r>
      <w:r>
        <w:rPr>
          <w:rFonts w:hint="eastAsia" w:ascii="宋体" w:hAnsi="宋体"/>
          <w:b/>
          <w:sz w:val="18"/>
          <w:szCs w:val="18"/>
          <w:lang w:val="zh-CN"/>
        </w:rPr>
        <w:t>阶段：评委会投票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由国家级注册考评委、权威媒体记者、文旅达人代表等组成的评审团将综合评核各个候选名单，此部分结果在最终评选结果中占评分</w:t>
      </w:r>
      <w:r>
        <w:rPr>
          <w:rFonts w:hint="eastAsia" w:ascii="宋体" w:hAnsi="宋体"/>
          <w:sz w:val="18"/>
          <w:szCs w:val="18"/>
          <w:lang w:val="en-US" w:eastAsia="zh-CN"/>
        </w:rPr>
        <w:t>50</w:t>
      </w:r>
      <w:r>
        <w:rPr>
          <w:rFonts w:hint="eastAsia" w:ascii="宋体" w:hAnsi="宋体"/>
          <w:sz w:val="18"/>
          <w:szCs w:val="18"/>
          <w:lang w:val="zh-CN"/>
        </w:rPr>
        <w:t>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九</w:t>
      </w:r>
      <w:r>
        <w:rPr>
          <w:rFonts w:hint="eastAsia" w:ascii="宋体" w:hAnsi="宋体"/>
          <w:b/>
          <w:sz w:val="18"/>
          <w:szCs w:val="18"/>
          <w:lang w:val="zh-CN"/>
        </w:rPr>
        <w:t>阶段：统计结果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评审委员会综合各方面测评、投票、体验、评审情况，统计获奖结果，得出榜单。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十</w:t>
      </w:r>
      <w:r>
        <w:rPr>
          <w:rFonts w:hint="eastAsia" w:ascii="宋体" w:hAnsi="宋体"/>
          <w:b/>
          <w:sz w:val="18"/>
          <w:szCs w:val="18"/>
          <w:lang w:val="zh-CN"/>
        </w:rPr>
        <w:t>阶段：获奖通知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评审委员会向获奖者发送获奖及会议通知。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第十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一</w:t>
      </w:r>
      <w:r>
        <w:rPr>
          <w:rFonts w:hint="eastAsia" w:ascii="宋体" w:hAnsi="宋体"/>
          <w:b/>
          <w:sz w:val="18"/>
          <w:szCs w:val="18"/>
          <w:lang w:val="zh-CN"/>
        </w:rPr>
        <w:t>阶段：颁奖盛典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中国饭店杂志社在第十</w:t>
      </w:r>
      <w:r>
        <w:rPr>
          <w:rFonts w:hint="eastAsia" w:ascii="宋体" w:hAnsi="宋体"/>
          <w:sz w:val="18"/>
          <w:szCs w:val="18"/>
          <w:lang w:val="en-US" w:eastAsia="zh-CN"/>
        </w:rPr>
        <w:t>九</w:t>
      </w:r>
      <w:r>
        <w:rPr>
          <w:rFonts w:hint="eastAsia" w:ascii="宋体" w:hAnsi="宋体"/>
          <w:sz w:val="18"/>
          <w:szCs w:val="18"/>
          <w:lang w:val="zh-CN"/>
        </w:rPr>
        <w:t>届中国饭店金马奖盛典上举行隆重的颁奖典礼，为获奖者颁发荣誉证书、奖牌／勋章勋带（或奖座）。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第十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二</w:t>
      </w:r>
      <w:r>
        <w:rPr>
          <w:rFonts w:hint="eastAsia" w:ascii="宋体" w:hAnsi="宋体"/>
          <w:b/>
          <w:sz w:val="18"/>
          <w:szCs w:val="18"/>
          <w:lang w:val="zh-CN"/>
        </w:rPr>
        <w:t>阶段：整合传播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在相关行业权威媒体及大众主流媒体上公布获奖名单，为获奖者进行全球整合传播品牌推广，提升品牌影响力，提高品牌知名度和美誉度。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244" w:firstLineChars="135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参评时间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递交材料：自201</w:t>
      </w:r>
      <w:r>
        <w:rPr>
          <w:rFonts w:hint="eastAsia" w:ascii="宋体" w:hAnsi="宋体"/>
          <w:sz w:val="18"/>
          <w:szCs w:val="18"/>
          <w:lang w:val="en-US" w:eastAsia="zh-CN"/>
        </w:rPr>
        <w:t>8</w:t>
      </w:r>
      <w:r>
        <w:rPr>
          <w:rFonts w:hint="eastAsia" w:ascii="宋体" w:hAnsi="宋体"/>
          <w:sz w:val="18"/>
          <w:szCs w:val="18"/>
          <w:lang w:val="zh-CN"/>
        </w:rPr>
        <w:t>年1</w:t>
      </w:r>
      <w:r>
        <w:rPr>
          <w:rFonts w:hint="eastAsia" w:ascii="宋体" w:hAnsi="宋体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sz w:val="18"/>
          <w:szCs w:val="18"/>
          <w:lang w:val="zh-CN"/>
        </w:rPr>
        <w:t xml:space="preserve">日起接受参评登记         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奖项揭晓：201</w:t>
      </w:r>
      <w:r>
        <w:rPr>
          <w:rFonts w:hint="eastAsia" w:ascii="宋体" w:hAnsi="宋体"/>
          <w:sz w:val="18"/>
          <w:szCs w:val="18"/>
          <w:lang w:val="en-US" w:eastAsia="zh-CN"/>
        </w:rPr>
        <w:t>9</w:t>
      </w:r>
      <w:r>
        <w:rPr>
          <w:rFonts w:hint="eastAsia" w:ascii="宋体" w:hAnsi="宋体"/>
          <w:sz w:val="18"/>
          <w:szCs w:val="18"/>
          <w:lang w:val="zh-CN"/>
        </w:rPr>
        <w:t>年3月2</w:t>
      </w:r>
      <w:r>
        <w:rPr>
          <w:rFonts w:hint="eastAsia" w:ascii="宋体" w:hAnsi="宋体"/>
          <w:sz w:val="18"/>
          <w:szCs w:val="18"/>
          <w:lang w:val="en-US" w:eastAsia="zh-CN"/>
        </w:rPr>
        <w:t>8</w:t>
      </w:r>
      <w:r>
        <w:rPr>
          <w:rFonts w:hint="eastAsia" w:ascii="宋体" w:hAnsi="宋体"/>
          <w:sz w:val="18"/>
          <w:szCs w:val="18"/>
          <w:lang w:val="zh-CN"/>
        </w:rPr>
        <w:t>日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颁奖典礼：201</w:t>
      </w:r>
      <w:r>
        <w:rPr>
          <w:rFonts w:hint="eastAsia" w:ascii="宋体" w:hAnsi="宋体"/>
          <w:sz w:val="18"/>
          <w:szCs w:val="18"/>
          <w:lang w:val="en-US" w:eastAsia="zh-CN"/>
        </w:rPr>
        <w:t>9</w:t>
      </w:r>
      <w:r>
        <w:rPr>
          <w:rFonts w:hint="eastAsia" w:ascii="宋体" w:hAnsi="宋体"/>
          <w:sz w:val="18"/>
          <w:szCs w:val="18"/>
          <w:lang w:val="zh-CN"/>
        </w:rPr>
        <w:t>年3月2</w:t>
      </w:r>
      <w:r>
        <w:rPr>
          <w:rFonts w:hint="eastAsia" w:ascii="宋体" w:hAnsi="宋体"/>
          <w:sz w:val="18"/>
          <w:szCs w:val="18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sz w:val="18"/>
          <w:szCs w:val="18"/>
          <w:lang w:val="zh-CN"/>
        </w:rPr>
        <w:t>日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423" w:firstLineChars="234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参评</w:t>
      </w:r>
      <w:r>
        <w:rPr>
          <w:rFonts w:hint="eastAsia" w:ascii="宋体" w:hAnsi="宋体"/>
          <w:b/>
          <w:sz w:val="18"/>
          <w:szCs w:val="18"/>
          <w:lang w:val="zh-CN"/>
        </w:rPr>
        <w:t>联络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zh-CN"/>
        </w:rPr>
        <w:t>详情请登录主办方官网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网址</w:t>
      </w:r>
      <w:r>
        <w:rPr>
          <w:rFonts w:hint="eastAsia" w:ascii="宋体" w:hAnsi="宋体"/>
          <w:sz w:val="18"/>
          <w:szCs w:val="18"/>
        </w:rPr>
        <w:t>：www.CTGF163.com）</w:t>
      </w:r>
      <w:r>
        <w:rPr>
          <w:rFonts w:hint="eastAsia" w:ascii="宋体" w:hAnsi="宋体"/>
          <w:sz w:val="18"/>
          <w:szCs w:val="18"/>
          <w:lang w:val="zh-CN"/>
        </w:rPr>
        <w:t>了解并下载申报表格</w:t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hint="eastAsia" w:ascii="宋体" w:hAnsi="宋体"/>
          <w:b/>
          <w:bCs/>
          <w:sz w:val="18"/>
          <w:szCs w:val="18"/>
          <w:lang w:val="zh-CN"/>
        </w:rPr>
        <w:t>《</w:t>
      </w:r>
      <w:r>
        <w:rPr>
          <w:rFonts w:hint="eastAsia" w:ascii="宋体" w:hAnsi="宋体"/>
          <w:b/>
          <w:bCs/>
          <w:sz w:val="18"/>
          <w:szCs w:val="18"/>
        </w:rPr>
        <w:t>参评及宣传推广方案》</w:t>
      </w:r>
      <w:r>
        <w:rPr>
          <w:rFonts w:hint="eastAsia" w:ascii="宋体" w:hAnsi="宋体"/>
          <w:sz w:val="18"/>
          <w:szCs w:val="18"/>
        </w:rPr>
        <w:t>请</w:t>
      </w:r>
      <w:r>
        <w:rPr>
          <w:rFonts w:hint="eastAsia" w:ascii="宋体" w:hAnsi="宋体"/>
          <w:sz w:val="18"/>
          <w:szCs w:val="18"/>
          <w:lang w:val="zh-CN"/>
        </w:rPr>
        <w:t>致电组委会秘书处查询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电话</w:t>
      </w:r>
      <w:r>
        <w:rPr>
          <w:rFonts w:hint="eastAsia" w:ascii="宋体" w:hAnsi="宋体"/>
          <w:sz w:val="18"/>
          <w:szCs w:val="18"/>
        </w:rPr>
        <w:t>：</w:t>
      </w:r>
      <w:r>
        <w:rPr>
          <w:rFonts w:hint="eastAsia" w:ascii="宋体" w:hAnsi="宋体"/>
          <w:sz w:val="18"/>
          <w:szCs w:val="18"/>
          <w:lang w:val="en-US" w:eastAsia="zh-CN"/>
        </w:rPr>
        <w:t>020-89899000）。</w:t>
      </w:r>
    </w:p>
    <w:sectPr>
      <w:pgSz w:w="11906" w:h="16838"/>
      <w:pgMar w:top="493" w:right="720" w:bottom="493" w:left="720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9947"/>
    <w:multiLevelType w:val="singleLevel"/>
    <w:tmpl w:val="5645994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19D"/>
    <w:rsid w:val="00046B84"/>
    <w:rsid w:val="000500A7"/>
    <w:rsid w:val="00051D0C"/>
    <w:rsid w:val="000536DB"/>
    <w:rsid w:val="00056CAC"/>
    <w:rsid w:val="0006194E"/>
    <w:rsid w:val="0007119D"/>
    <w:rsid w:val="00093406"/>
    <w:rsid w:val="000B7CB2"/>
    <w:rsid w:val="000D1283"/>
    <w:rsid w:val="00101EDF"/>
    <w:rsid w:val="00111E1F"/>
    <w:rsid w:val="001226E5"/>
    <w:rsid w:val="00160A71"/>
    <w:rsid w:val="00162A82"/>
    <w:rsid w:val="00163736"/>
    <w:rsid w:val="00173A26"/>
    <w:rsid w:val="00174A29"/>
    <w:rsid w:val="00187307"/>
    <w:rsid w:val="00194A53"/>
    <w:rsid w:val="001F60EC"/>
    <w:rsid w:val="00233AD2"/>
    <w:rsid w:val="00234C06"/>
    <w:rsid w:val="00283BCD"/>
    <w:rsid w:val="002A6361"/>
    <w:rsid w:val="002C29F8"/>
    <w:rsid w:val="002D1473"/>
    <w:rsid w:val="002E716B"/>
    <w:rsid w:val="002F543A"/>
    <w:rsid w:val="002F6335"/>
    <w:rsid w:val="00304195"/>
    <w:rsid w:val="00320ED2"/>
    <w:rsid w:val="00325170"/>
    <w:rsid w:val="003308C9"/>
    <w:rsid w:val="00331962"/>
    <w:rsid w:val="0034597E"/>
    <w:rsid w:val="003756EF"/>
    <w:rsid w:val="003A19DD"/>
    <w:rsid w:val="003B6264"/>
    <w:rsid w:val="003B66CE"/>
    <w:rsid w:val="004065A5"/>
    <w:rsid w:val="00427C41"/>
    <w:rsid w:val="004608D8"/>
    <w:rsid w:val="00461B6E"/>
    <w:rsid w:val="004679E0"/>
    <w:rsid w:val="004746EF"/>
    <w:rsid w:val="00480EA3"/>
    <w:rsid w:val="004A1B4F"/>
    <w:rsid w:val="004D5775"/>
    <w:rsid w:val="004E5888"/>
    <w:rsid w:val="004F35B5"/>
    <w:rsid w:val="004F58C5"/>
    <w:rsid w:val="00502066"/>
    <w:rsid w:val="005104F9"/>
    <w:rsid w:val="00533B12"/>
    <w:rsid w:val="00535BA6"/>
    <w:rsid w:val="00554DE1"/>
    <w:rsid w:val="0056182A"/>
    <w:rsid w:val="005B0576"/>
    <w:rsid w:val="005C0FC1"/>
    <w:rsid w:val="005C338C"/>
    <w:rsid w:val="005C4BE8"/>
    <w:rsid w:val="005D135C"/>
    <w:rsid w:val="005D672A"/>
    <w:rsid w:val="006022D4"/>
    <w:rsid w:val="006104A8"/>
    <w:rsid w:val="00614DAE"/>
    <w:rsid w:val="00620BBB"/>
    <w:rsid w:val="0062252F"/>
    <w:rsid w:val="00625CB3"/>
    <w:rsid w:val="0063721A"/>
    <w:rsid w:val="00641303"/>
    <w:rsid w:val="00646CD5"/>
    <w:rsid w:val="0066440A"/>
    <w:rsid w:val="006B795A"/>
    <w:rsid w:val="006C3B6D"/>
    <w:rsid w:val="006D4230"/>
    <w:rsid w:val="006E116E"/>
    <w:rsid w:val="00711ED7"/>
    <w:rsid w:val="00725DE0"/>
    <w:rsid w:val="00740314"/>
    <w:rsid w:val="00745F91"/>
    <w:rsid w:val="007530A5"/>
    <w:rsid w:val="00755799"/>
    <w:rsid w:val="00764993"/>
    <w:rsid w:val="00774201"/>
    <w:rsid w:val="00774C50"/>
    <w:rsid w:val="007863E6"/>
    <w:rsid w:val="007875B2"/>
    <w:rsid w:val="007A510A"/>
    <w:rsid w:val="007A6747"/>
    <w:rsid w:val="007C07AB"/>
    <w:rsid w:val="007C5738"/>
    <w:rsid w:val="007E284F"/>
    <w:rsid w:val="007E67BE"/>
    <w:rsid w:val="007F433C"/>
    <w:rsid w:val="00806BDF"/>
    <w:rsid w:val="00841B73"/>
    <w:rsid w:val="00845FD2"/>
    <w:rsid w:val="00846076"/>
    <w:rsid w:val="00854517"/>
    <w:rsid w:val="00862094"/>
    <w:rsid w:val="008A1BFE"/>
    <w:rsid w:val="008B51A4"/>
    <w:rsid w:val="008C033A"/>
    <w:rsid w:val="008C1587"/>
    <w:rsid w:val="008D691E"/>
    <w:rsid w:val="008F73CC"/>
    <w:rsid w:val="009065A6"/>
    <w:rsid w:val="009106D5"/>
    <w:rsid w:val="00911BCB"/>
    <w:rsid w:val="00934549"/>
    <w:rsid w:val="00936266"/>
    <w:rsid w:val="00936AEA"/>
    <w:rsid w:val="009672DF"/>
    <w:rsid w:val="00977379"/>
    <w:rsid w:val="00992191"/>
    <w:rsid w:val="00993500"/>
    <w:rsid w:val="00996F15"/>
    <w:rsid w:val="009A3ACB"/>
    <w:rsid w:val="009B466B"/>
    <w:rsid w:val="009B57B9"/>
    <w:rsid w:val="009E5190"/>
    <w:rsid w:val="009E5943"/>
    <w:rsid w:val="009F0FEA"/>
    <w:rsid w:val="00A06506"/>
    <w:rsid w:val="00A2167C"/>
    <w:rsid w:val="00A44601"/>
    <w:rsid w:val="00A718F8"/>
    <w:rsid w:val="00A93348"/>
    <w:rsid w:val="00AB5FE2"/>
    <w:rsid w:val="00AC415A"/>
    <w:rsid w:val="00AD2402"/>
    <w:rsid w:val="00AD3B79"/>
    <w:rsid w:val="00AF7D2A"/>
    <w:rsid w:val="00B0460C"/>
    <w:rsid w:val="00B129D0"/>
    <w:rsid w:val="00B13C86"/>
    <w:rsid w:val="00B22AC7"/>
    <w:rsid w:val="00B23213"/>
    <w:rsid w:val="00B31800"/>
    <w:rsid w:val="00B35A51"/>
    <w:rsid w:val="00B4695F"/>
    <w:rsid w:val="00B50821"/>
    <w:rsid w:val="00B54676"/>
    <w:rsid w:val="00B810C1"/>
    <w:rsid w:val="00B900AF"/>
    <w:rsid w:val="00B911BE"/>
    <w:rsid w:val="00B918F1"/>
    <w:rsid w:val="00BA2731"/>
    <w:rsid w:val="00BB2F38"/>
    <w:rsid w:val="00BB4CD9"/>
    <w:rsid w:val="00BD0E54"/>
    <w:rsid w:val="00BD1E80"/>
    <w:rsid w:val="00BE7061"/>
    <w:rsid w:val="00C013C4"/>
    <w:rsid w:val="00C2056E"/>
    <w:rsid w:val="00C42AE7"/>
    <w:rsid w:val="00C570C6"/>
    <w:rsid w:val="00C60595"/>
    <w:rsid w:val="00C7664F"/>
    <w:rsid w:val="00CA0748"/>
    <w:rsid w:val="00CD5132"/>
    <w:rsid w:val="00CD6318"/>
    <w:rsid w:val="00CD6909"/>
    <w:rsid w:val="00D01E35"/>
    <w:rsid w:val="00D248FF"/>
    <w:rsid w:val="00D33CAA"/>
    <w:rsid w:val="00D71AF7"/>
    <w:rsid w:val="00D777D8"/>
    <w:rsid w:val="00D95EF7"/>
    <w:rsid w:val="00D96904"/>
    <w:rsid w:val="00DA2AC7"/>
    <w:rsid w:val="00DB44EE"/>
    <w:rsid w:val="00DB7516"/>
    <w:rsid w:val="00DC4CDA"/>
    <w:rsid w:val="00DD20C6"/>
    <w:rsid w:val="00DD25C1"/>
    <w:rsid w:val="00DD7888"/>
    <w:rsid w:val="00DF1213"/>
    <w:rsid w:val="00E02F27"/>
    <w:rsid w:val="00E078E2"/>
    <w:rsid w:val="00E3010D"/>
    <w:rsid w:val="00E31FF5"/>
    <w:rsid w:val="00E435EF"/>
    <w:rsid w:val="00E51CCA"/>
    <w:rsid w:val="00E679C5"/>
    <w:rsid w:val="00E7223A"/>
    <w:rsid w:val="00E9379E"/>
    <w:rsid w:val="00EA1AD7"/>
    <w:rsid w:val="00ED07A0"/>
    <w:rsid w:val="00EF0654"/>
    <w:rsid w:val="00EF137A"/>
    <w:rsid w:val="00F02286"/>
    <w:rsid w:val="00F02549"/>
    <w:rsid w:val="00F02D96"/>
    <w:rsid w:val="00F11910"/>
    <w:rsid w:val="00F12094"/>
    <w:rsid w:val="00F15AB2"/>
    <w:rsid w:val="00F16B2D"/>
    <w:rsid w:val="00F20552"/>
    <w:rsid w:val="00F30865"/>
    <w:rsid w:val="00F51B59"/>
    <w:rsid w:val="00F541E9"/>
    <w:rsid w:val="00F5556E"/>
    <w:rsid w:val="00F56C82"/>
    <w:rsid w:val="00F647AF"/>
    <w:rsid w:val="00F648A1"/>
    <w:rsid w:val="00F75C8B"/>
    <w:rsid w:val="00F83520"/>
    <w:rsid w:val="00F9426A"/>
    <w:rsid w:val="00FF0D6A"/>
    <w:rsid w:val="02783A88"/>
    <w:rsid w:val="0A7746B2"/>
    <w:rsid w:val="0E010A88"/>
    <w:rsid w:val="0FE02217"/>
    <w:rsid w:val="11144D50"/>
    <w:rsid w:val="139C295F"/>
    <w:rsid w:val="158D2AAD"/>
    <w:rsid w:val="18C1102B"/>
    <w:rsid w:val="1B9B50AE"/>
    <w:rsid w:val="1BB649DE"/>
    <w:rsid w:val="1E3E251C"/>
    <w:rsid w:val="1F1A4790"/>
    <w:rsid w:val="1FE60D23"/>
    <w:rsid w:val="20835BAB"/>
    <w:rsid w:val="21FE1453"/>
    <w:rsid w:val="2D1C1D90"/>
    <w:rsid w:val="2DE262D6"/>
    <w:rsid w:val="31EF007A"/>
    <w:rsid w:val="323314F5"/>
    <w:rsid w:val="328A4FE6"/>
    <w:rsid w:val="34551259"/>
    <w:rsid w:val="39810466"/>
    <w:rsid w:val="3DA163AB"/>
    <w:rsid w:val="3E690C74"/>
    <w:rsid w:val="454F78C2"/>
    <w:rsid w:val="4757351A"/>
    <w:rsid w:val="4786405D"/>
    <w:rsid w:val="551958A1"/>
    <w:rsid w:val="57497D0C"/>
    <w:rsid w:val="57C70491"/>
    <w:rsid w:val="5C072B61"/>
    <w:rsid w:val="5D195479"/>
    <w:rsid w:val="5D1D0C86"/>
    <w:rsid w:val="5DCD5873"/>
    <w:rsid w:val="5FF378E8"/>
    <w:rsid w:val="6C826B1B"/>
    <w:rsid w:val="7405664F"/>
    <w:rsid w:val="744F7262"/>
    <w:rsid w:val="74586CEB"/>
    <w:rsid w:val="74E00F68"/>
    <w:rsid w:val="76353BFF"/>
    <w:rsid w:val="79263650"/>
    <w:rsid w:val="7B533132"/>
    <w:rsid w:val="7E4E77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 Hotel Magazine</Company>
  <Pages>2</Pages>
  <Words>485</Words>
  <Characters>2767</Characters>
  <Lines>23</Lines>
  <Paragraphs>6</Paragraphs>
  <TotalTime>0</TotalTime>
  <ScaleCrop>false</ScaleCrop>
  <LinksUpToDate>false</LinksUpToDate>
  <CharactersWithSpaces>3246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2015-11-09T01:36:00Z</dcterms:created>
  <dc:creator>Administrator</dc:creator>
  <cp:lastModifiedBy>1</cp:lastModifiedBy>
  <dcterms:modified xsi:type="dcterms:W3CDTF">2018-12-28T02:02:36Z</dcterms:modified>
  <dc:title>2014-2015年度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